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09" w:rsidRDefault="00D25409">
      <w:r>
        <w:t>Differentiation</w:t>
      </w:r>
    </w:p>
    <w:p w:rsidR="00D25409" w:rsidRDefault="00D25409"/>
    <w:p w:rsidR="00AD2E04" w:rsidRDefault="00AD2E04">
      <w:r>
        <w:t>Section 1</w:t>
      </w:r>
    </w:p>
    <w:p w:rsidR="00AD2E04" w:rsidRDefault="00AD2E04"/>
    <w:p w:rsidR="00AD2E04" w:rsidRDefault="00AD2E04">
      <w:r>
        <w:t>In order to accommodate Lee in my lesson plan, I would give her graphic organizers for each lesson. From the description, Lee is very good with things that are structured and have some sort of formula. She is also very good at organization. If a writing assignment comes up in a lesson, I believe that giving her a graphic organizer will help her organize and visualize her thoughts. Another way to possibly encourage Lee is to break up a writing assignment into different roles, so that she only needs to write her contribution to the writing assignment, and not write the entire thing on her own.</w:t>
      </w:r>
    </w:p>
    <w:p w:rsidR="00AD2E04" w:rsidRDefault="00AD2E04"/>
    <w:p w:rsidR="00D25409" w:rsidRDefault="00AD2E04">
      <w:r>
        <w:t>Section 2</w:t>
      </w:r>
    </w:p>
    <w:p w:rsidR="00D25409" w:rsidRDefault="00D25409"/>
    <w:tbl>
      <w:tblPr>
        <w:tblStyle w:val="TableGrid"/>
        <w:tblW w:w="0" w:type="auto"/>
        <w:tblLook w:val="04A0"/>
      </w:tblPr>
      <w:tblGrid>
        <w:gridCol w:w="4418"/>
        <w:gridCol w:w="4438"/>
      </w:tblGrid>
      <w:tr w:rsidR="00D25409" w:rsidRPr="00717DD4">
        <w:tc>
          <w:tcPr>
            <w:tcW w:w="4788" w:type="dxa"/>
          </w:tcPr>
          <w:p w:rsidR="00D25409" w:rsidRPr="00717DD4" w:rsidRDefault="00D25409" w:rsidP="00D25409">
            <w:pPr>
              <w:spacing w:before="2" w:after="2"/>
              <w:rPr>
                <w:rFonts w:cstheme="minorHAnsi"/>
                <w:b/>
              </w:rPr>
            </w:pPr>
            <w:r w:rsidRPr="00717DD4">
              <w:rPr>
                <w:rFonts w:cstheme="minorHAnsi"/>
                <w:b/>
              </w:rPr>
              <w:t>Model Lesson Plan</w:t>
            </w:r>
          </w:p>
        </w:tc>
        <w:tc>
          <w:tcPr>
            <w:tcW w:w="4788" w:type="dxa"/>
          </w:tcPr>
          <w:p w:rsidR="00D25409" w:rsidRPr="00717DD4" w:rsidRDefault="00D25409" w:rsidP="00D25409">
            <w:pPr>
              <w:spacing w:before="2" w:after="2"/>
              <w:rPr>
                <w:rFonts w:cstheme="minorHAnsi"/>
                <w:b/>
              </w:rPr>
            </w:pPr>
            <w:r w:rsidRPr="00717DD4">
              <w:rPr>
                <w:rFonts w:cstheme="minorHAnsi"/>
                <w:b/>
              </w:rPr>
              <w:t>Type of Differentiated Instruction with short description. (Only need 4)</w:t>
            </w: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Direct Instruction</w:t>
            </w:r>
          </w:p>
        </w:tc>
        <w:tc>
          <w:tcPr>
            <w:tcW w:w="4788" w:type="dxa"/>
          </w:tcPr>
          <w:p w:rsidR="00D25409" w:rsidRPr="00717DD4" w:rsidRDefault="00D25409" w:rsidP="00D25409">
            <w:pPr>
              <w:spacing w:before="2" w:after="2"/>
              <w:rPr>
                <w:rFonts w:cstheme="minorHAnsi"/>
              </w:rPr>
            </w:pPr>
            <w:r>
              <w:rPr>
                <w:rFonts w:cstheme="minorHAnsi"/>
              </w:rPr>
              <w:t>I have already included flexible grouping in my lesson plan for this area. If a student is having difficulties doing the work, modifications to the groups can be made in order to the student to have a better chance of doing well.</w:t>
            </w: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Concept Development or Attainment</w:t>
            </w:r>
          </w:p>
        </w:tc>
        <w:tc>
          <w:tcPr>
            <w:tcW w:w="4788" w:type="dxa"/>
          </w:tcPr>
          <w:p w:rsidR="00D25409" w:rsidRPr="00717DD4" w:rsidRDefault="00D25409" w:rsidP="00D25409">
            <w:pPr>
              <w:spacing w:before="2" w:after="2"/>
              <w:rPr>
                <w:rFonts w:cstheme="minorHAnsi"/>
              </w:rPr>
            </w:pPr>
            <w:r>
              <w:rPr>
                <w:rFonts w:cstheme="minorHAnsi"/>
              </w:rPr>
              <w:t xml:space="preserve">For this lesson, I believe that I would use the Tiered Assignments and Products strategy. In the independent work section of this lesson, I asked the students to write a </w:t>
            </w:r>
            <w:proofErr w:type="gramStart"/>
            <w:r>
              <w:rPr>
                <w:rFonts w:cstheme="minorHAnsi"/>
              </w:rPr>
              <w:t>400 word</w:t>
            </w:r>
            <w:proofErr w:type="gramEnd"/>
            <w:r>
              <w:rPr>
                <w:rFonts w:cstheme="minorHAnsi"/>
              </w:rPr>
              <w:t xml:space="preserve"> short story using two of the characteristics of folk tales. If needed, I could have the student write a screenplay, a journal article, or something else to allow for some variety if a short story is not a viable option.</w:t>
            </w: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Inquiry</w:t>
            </w:r>
          </w:p>
        </w:tc>
        <w:tc>
          <w:tcPr>
            <w:tcW w:w="4788" w:type="dxa"/>
          </w:tcPr>
          <w:p w:rsidR="00D25409" w:rsidRPr="00717DD4" w:rsidRDefault="00D25409" w:rsidP="00D25409">
            <w:pPr>
              <w:spacing w:before="2" w:after="2"/>
              <w:rPr>
                <w:rFonts w:cstheme="minorHAnsi"/>
              </w:rPr>
            </w:pP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Cooperative Learning</w:t>
            </w:r>
          </w:p>
        </w:tc>
        <w:tc>
          <w:tcPr>
            <w:tcW w:w="4788" w:type="dxa"/>
          </w:tcPr>
          <w:p w:rsidR="00D25409" w:rsidRPr="00717DD4" w:rsidRDefault="00D25409" w:rsidP="00D25409">
            <w:pPr>
              <w:spacing w:before="2" w:after="2"/>
              <w:rPr>
                <w:rFonts w:cstheme="minorHAnsi"/>
              </w:rPr>
            </w:pPr>
            <w:r>
              <w:rPr>
                <w:rFonts w:cstheme="minorHAnsi"/>
              </w:rPr>
              <w:t>For this lesson, I believe that I could add the Independent Work strategy. For this lesson, I had assigned roles to group members in order to promote cooperative learning. While I would place the student in the group for brainstorming and get a little interaction, they would be allowed to write their own story if they so desired to share with the class.</w:t>
            </w: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Choice (model of your choice)</w:t>
            </w:r>
          </w:p>
        </w:tc>
        <w:tc>
          <w:tcPr>
            <w:tcW w:w="4788" w:type="dxa"/>
          </w:tcPr>
          <w:p w:rsidR="00D25409" w:rsidRPr="00717DD4" w:rsidRDefault="00D25409" w:rsidP="00D25409">
            <w:pPr>
              <w:spacing w:before="2" w:after="2"/>
              <w:rPr>
                <w:rFonts w:cstheme="minorHAnsi"/>
              </w:rPr>
            </w:pPr>
            <w:r>
              <w:rPr>
                <w:rFonts w:cstheme="minorHAnsi"/>
              </w:rPr>
              <w:t>For this lesson, I could use the Choice Boards strategy. Instead of having the students write a paragraph based off of the class discussion, I could allow them to draw a picture, make a model, or something similar, as long as it shows that they understood the concept.</w:t>
            </w:r>
          </w:p>
        </w:tc>
      </w:tr>
    </w:tbl>
    <w:p w:rsidR="00D25409" w:rsidRDefault="00D25409"/>
    <w:sectPr w:rsidR="00D25409" w:rsidSect="00D254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5409"/>
    <w:rsid w:val="00AD2E04"/>
    <w:rsid w:val="00D25409"/>
  </w:rsids>
  <m:mathPr>
    <m:mathFont m:val="Bradley Hand ITC T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25409"/>
    <w:rPr>
      <w:rFonts w:eastAsiaTheme="minorEastAsia"/>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1646</Characters>
  <Application>Microsoft Macintosh Word</Application>
  <DocSecurity>0</DocSecurity>
  <Lines>25</Lines>
  <Paragraphs>4</Paragraphs>
  <ScaleCrop>false</ScaleCrop>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Justice</dc:creator>
  <cp:keywords/>
  <cp:lastModifiedBy>Lindsey Justice</cp:lastModifiedBy>
  <cp:revision>1</cp:revision>
  <dcterms:created xsi:type="dcterms:W3CDTF">2012-04-27T02:24:00Z</dcterms:created>
  <dcterms:modified xsi:type="dcterms:W3CDTF">2012-04-27T03:13:00Z</dcterms:modified>
</cp:coreProperties>
</file>